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BC" w:rsidRDefault="00C92DEF">
      <w:pPr>
        <w:autoSpaceDE w:val="0"/>
        <w:ind w:right="566" w:firstLine="284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Ausstellungsordnung</w:t>
      </w:r>
    </w:p>
    <w:p w:rsidR="00A04DBC" w:rsidRDefault="00C92DEF">
      <w:pPr>
        <w:autoSpaceDE w:val="0"/>
        <w:spacing w:before="120"/>
        <w:ind w:right="566" w:firstLine="284"/>
        <w:jc w:val="center"/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(KVS des 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Kyffäuserkreises</w:t>
      </w:r>
      <w:proofErr w:type="spellEnd"/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und Nordhausen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am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(18 &amp;19.11.2022</w:t>
      </w:r>
    </w:p>
    <w:p w:rsidR="00A04DBC" w:rsidRDefault="00C92DEF">
      <w:pPr>
        <w:autoSpaceDE w:val="0"/>
        <w:ind w:right="566" w:firstLine="284"/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Großfurra</w:t>
      </w:r>
      <w:proofErr w:type="spellEnd"/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Vereinsheim)</w:t>
      </w:r>
    </w:p>
    <w:p w:rsidR="00A04DBC" w:rsidRDefault="00A04DBC">
      <w:pPr>
        <w:autoSpaceDE w:val="0"/>
        <w:ind w:right="566" w:firstLine="284"/>
        <w:rPr>
          <w:rFonts w:ascii="Arial" w:eastAsia="Arial" w:hAnsi="Arial" w:cs="Arial"/>
          <w:sz w:val="16"/>
          <w:szCs w:val="16"/>
        </w:rPr>
      </w:pPr>
    </w:p>
    <w:p w:rsidR="00A04DBC" w:rsidRDefault="00C92DEF">
      <w:pPr>
        <w:autoSpaceDE w:val="0"/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Maßgebend sind die Ausstellungsbedingungen des ZDK, soweit diese nicht </w:t>
      </w:r>
      <w:r>
        <w:rPr>
          <w:rFonts w:ascii="Arial" w:eastAsia="Arial" w:hAnsi="Arial" w:cs="Arial"/>
          <w:sz w:val="18"/>
          <w:szCs w:val="18"/>
        </w:rPr>
        <w:t>durch folgende Sonderbestimmungen ergänzt oder abgeändert werden.</w:t>
      </w:r>
    </w:p>
    <w:p w:rsidR="00A04DBC" w:rsidRDefault="00C92DEF">
      <w:pPr>
        <w:autoSpaceDE w:val="0"/>
        <w:spacing w:before="120"/>
        <w:ind w:right="567"/>
        <w:jc w:val="both"/>
      </w:pPr>
      <w:proofErr w:type="gramStart"/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1.Veranstalter:</w:t>
      </w:r>
      <w:r>
        <w:rPr>
          <w:rFonts w:ascii="Arial" w:eastAsia="Arial" w:hAnsi="Arial" w:cs="Arial"/>
          <w:sz w:val="18"/>
          <w:szCs w:val="18"/>
        </w:rPr>
        <w:t>Die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Ausstellung wird vom 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(RKZV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Großfurra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e.V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durchgeführt und findet im </w:t>
      </w:r>
      <w:r>
        <w:rPr>
          <w:rFonts w:ascii="Arial" w:eastAsia="Arial" w:hAnsi="Arial" w:cs="Arial"/>
          <w:color w:val="FF0000"/>
          <w:sz w:val="18"/>
          <w:szCs w:val="18"/>
        </w:rPr>
        <w:t>(Vereinsheim )</w:t>
      </w:r>
      <w:r>
        <w:rPr>
          <w:rFonts w:ascii="Arial" w:eastAsia="Arial" w:hAnsi="Arial" w:cs="Arial"/>
          <w:sz w:val="18"/>
          <w:szCs w:val="18"/>
        </w:rPr>
        <w:t xml:space="preserve"> in </w:t>
      </w:r>
      <w:r>
        <w:rPr>
          <w:rFonts w:ascii="Arial" w:eastAsia="Arial" w:hAnsi="Arial" w:cs="Arial"/>
          <w:color w:val="FF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Großfurra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statt.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2.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Ausstellungsberechtigt: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Ausstellen kann jeder aktive </w:t>
      </w:r>
      <w:r>
        <w:rPr>
          <w:rFonts w:ascii="Arial" w:eastAsia="Arial" w:hAnsi="Arial" w:cs="Arial"/>
          <w:sz w:val="18"/>
          <w:szCs w:val="18"/>
        </w:rPr>
        <w:t>Rassekaninchenzüchter, sofern er Mitglied in einem Rassekaninchen- oder Kleintierzuchtverein ist. Zugelassen sind Kaninchen aller anerkannten Rassen und Farben.</w:t>
      </w:r>
    </w:p>
    <w:p w:rsidR="00A04DBC" w:rsidRDefault="00C92DEF">
      <w:pPr>
        <w:autoSpaceDE w:val="0"/>
        <w:spacing w:before="120"/>
        <w:ind w:right="567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3.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Ausstellungsdaten:</w:t>
      </w:r>
    </w:p>
    <w:p w:rsidR="00A04DBC" w:rsidRDefault="00C92DEF">
      <w:pPr>
        <w:autoSpaceDE w:val="0"/>
        <w:ind w:right="566" w:firstLine="284"/>
      </w:pPr>
      <w:r>
        <w:rPr>
          <w:rFonts w:ascii="Arial" w:eastAsia="Arial" w:hAnsi="Arial" w:cs="Arial"/>
          <w:sz w:val="18"/>
          <w:szCs w:val="18"/>
        </w:rPr>
        <w:t xml:space="preserve">       Einlieferung  </w:t>
      </w:r>
      <w:r>
        <w:rPr>
          <w:rFonts w:ascii="Arial" w:eastAsia="Arial" w:hAnsi="Arial" w:cs="Arial"/>
          <w:sz w:val="18"/>
          <w:szCs w:val="18"/>
        </w:rPr>
        <w:tab/>
        <w:t>=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(16.11.2022)</w:t>
      </w:r>
    </w:p>
    <w:p w:rsidR="00A04DBC" w:rsidRDefault="00C92DEF">
      <w:pPr>
        <w:autoSpaceDE w:val="0"/>
        <w:ind w:right="566" w:firstLine="284"/>
      </w:pPr>
      <w:r>
        <w:rPr>
          <w:rFonts w:ascii="Arial" w:eastAsia="Arial" w:hAnsi="Arial" w:cs="Arial"/>
          <w:sz w:val="18"/>
          <w:szCs w:val="18"/>
        </w:rPr>
        <w:t xml:space="preserve">       Bewertung   </w:t>
      </w:r>
      <w:r>
        <w:rPr>
          <w:rFonts w:ascii="Arial" w:eastAsia="Arial" w:hAnsi="Arial" w:cs="Arial"/>
          <w:sz w:val="18"/>
          <w:szCs w:val="18"/>
        </w:rPr>
        <w:tab/>
        <w:t>=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(17.11.2022)</w:t>
      </w:r>
    </w:p>
    <w:p w:rsidR="00A04DBC" w:rsidRDefault="00C92DEF">
      <w:pPr>
        <w:autoSpaceDE w:val="0"/>
        <w:ind w:right="566" w:firstLine="284"/>
      </w:pPr>
      <w:r>
        <w:rPr>
          <w:rFonts w:ascii="Arial" w:eastAsia="Arial" w:hAnsi="Arial" w:cs="Arial"/>
          <w:sz w:val="18"/>
          <w:szCs w:val="18"/>
        </w:rPr>
        <w:t xml:space="preserve">       Öffnungszeiten</w:t>
      </w:r>
      <w:r>
        <w:rPr>
          <w:rFonts w:ascii="Arial" w:eastAsia="Arial" w:hAnsi="Arial" w:cs="Arial"/>
          <w:sz w:val="18"/>
          <w:szCs w:val="18"/>
        </w:rPr>
        <w:tab/>
        <w:t xml:space="preserve">= 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( 18.11.22  von 13.00 -18.00 Uhr)</w:t>
      </w:r>
    </w:p>
    <w:p w:rsidR="00A04DBC" w:rsidRDefault="00C92DEF">
      <w:pPr>
        <w:autoSpaceDE w:val="0"/>
        <w:ind w:right="566" w:firstLine="284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                                   </w:t>
      </w:r>
      <w:r>
        <w:rPr>
          <w:rFonts w:ascii="Arial" w:eastAsia="Arial" w:hAnsi="Arial" w:cs="Arial"/>
          <w:color w:val="FF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ab/>
        <w:t xml:space="preserve"> ( 19.11.22  von 9.00-17.00 Uhr)</w:t>
      </w:r>
    </w:p>
    <w:p w:rsidR="00A04DBC" w:rsidRDefault="00C92DEF">
      <w:pPr>
        <w:autoSpaceDE w:val="0"/>
        <w:ind w:right="566" w:firstLine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Tierausgabe   </w:t>
      </w:r>
      <w:r>
        <w:rPr>
          <w:rFonts w:ascii="Arial" w:eastAsia="Arial" w:hAnsi="Arial" w:cs="Arial"/>
          <w:sz w:val="18"/>
          <w:szCs w:val="18"/>
        </w:rPr>
        <w:tab/>
        <w:t>=              Samstag ab 17.00 Uhr</w:t>
      </w:r>
    </w:p>
    <w:p w:rsidR="00A04DBC" w:rsidRDefault="00C92DEF">
      <w:pPr>
        <w:autoSpaceDE w:val="0"/>
        <w:ind w:right="566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4.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Meldung: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Die Meldungen gehen an den Ausstellungsleiter:</w:t>
      </w:r>
    </w:p>
    <w:p w:rsidR="00A04DBC" w:rsidRDefault="00C92DEF">
      <w:pPr>
        <w:autoSpaceDE w:val="0"/>
        <w:ind w:right="566" w:firstLine="284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                Schlegel Christina  Hohler Graben 2 , 99706 Sondershausen OT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Großfurra</w:t>
      </w:r>
      <w:proofErr w:type="spellEnd"/>
    </w:p>
    <w:p w:rsidR="00A04DBC" w:rsidRDefault="00C92DEF">
      <w:pPr>
        <w:autoSpaceDE w:val="0"/>
        <w:ind w:right="566" w:firstLine="284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                               Tel: 0162/6322048</w:t>
      </w:r>
    </w:p>
    <w:p w:rsidR="00A04DBC" w:rsidRDefault="00C92DEF">
      <w:pPr>
        <w:autoSpaceDE w:val="0"/>
        <w:ind w:right="566"/>
        <w:rPr>
          <w:rFonts w:ascii="Arial" w:eastAsia="Arial" w:hAnsi="Arial" w:cs="Arial"/>
          <w:color w:val="008000"/>
          <w:sz w:val="18"/>
          <w:szCs w:val="18"/>
        </w:rPr>
      </w:pPr>
      <w:r>
        <w:rPr>
          <w:rFonts w:ascii="Arial" w:eastAsia="Arial" w:hAnsi="Arial" w:cs="Arial"/>
          <w:color w:val="008000"/>
          <w:sz w:val="18"/>
          <w:szCs w:val="18"/>
        </w:rPr>
        <w:t xml:space="preserve">Folgende Sparten/Abt. sind vorgesehen: 1 = Zuchtgruppe </w:t>
      </w:r>
      <w:proofErr w:type="gramStart"/>
      <w:r>
        <w:rPr>
          <w:rFonts w:ascii="Arial" w:eastAsia="Arial" w:hAnsi="Arial" w:cs="Arial"/>
          <w:color w:val="008000"/>
          <w:sz w:val="18"/>
          <w:szCs w:val="18"/>
        </w:rPr>
        <w:t>I ,</w:t>
      </w:r>
      <w:proofErr w:type="gramEnd"/>
      <w:r>
        <w:rPr>
          <w:rFonts w:ascii="Arial" w:eastAsia="Arial" w:hAnsi="Arial" w:cs="Arial"/>
          <w:color w:val="008000"/>
          <w:sz w:val="18"/>
          <w:szCs w:val="18"/>
        </w:rPr>
        <w:t xml:space="preserve"> 2 = Zuchtgruppe II, 3 = Zuchtgruppe III, 4 = Einzeltier und 5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 = Jugend; 6 = Frauengruppe, sowie </w:t>
      </w:r>
      <w:proofErr w:type="spellStart"/>
      <w:r>
        <w:rPr>
          <w:rFonts w:ascii="Arial" w:eastAsia="Arial" w:hAnsi="Arial" w:cs="Arial"/>
          <w:color w:val="008000"/>
          <w:sz w:val="18"/>
          <w:szCs w:val="18"/>
        </w:rPr>
        <w:t>Jugtiere</w:t>
      </w:r>
      <w:proofErr w:type="spellEnd"/>
      <w:r>
        <w:rPr>
          <w:rFonts w:ascii="Arial" w:eastAsia="Arial" w:hAnsi="Arial" w:cs="Arial"/>
          <w:color w:val="008000"/>
          <w:sz w:val="18"/>
          <w:szCs w:val="18"/>
        </w:rPr>
        <w:t xml:space="preserve"> ab Monat Juni. Bitte im Meldebogen eintragen.</w:t>
      </w:r>
    </w:p>
    <w:p w:rsidR="00A04DBC" w:rsidRDefault="00C92DEF">
      <w:pPr>
        <w:autoSpaceDE w:val="0"/>
        <w:ind w:right="566"/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Meldeschluß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ist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(09.10.16)</w:t>
      </w:r>
      <w:r>
        <w:rPr>
          <w:rFonts w:ascii="Arial" w:eastAsia="Arial" w:hAnsi="Arial" w:cs="Arial"/>
          <w:sz w:val="18"/>
          <w:szCs w:val="18"/>
        </w:rPr>
        <w:t xml:space="preserve">  </w:t>
      </w:r>
    </w:p>
    <w:p w:rsidR="00A04DBC" w:rsidRDefault="00C92DEF">
      <w:pPr>
        <w:autoSpaceDE w:val="0"/>
        <w:ind w:right="566" w:firstLine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04DBC" w:rsidRDefault="00C92DEF">
      <w:pPr>
        <w:autoSpaceDE w:val="0"/>
        <w:ind w:right="566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5.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Kostenbeitrag: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04DBC" w:rsidRDefault="00C92DEF">
      <w:pPr>
        <w:autoSpaceDE w:val="0"/>
        <w:ind w:right="566" w:firstLine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Standgeld pro Tier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4,00 €</w:t>
      </w:r>
    </w:p>
    <w:p w:rsidR="00A04DBC" w:rsidRDefault="00C92DEF">
      <w:pPr>
        <w:autoSpaceDE w:val="0"/>
        <w:ind w:right="566" w:firstLine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Futtergeld je ZG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2,00 €</w:t>
      </w:r>
    </w:p>
    <w:p w:rsidR="00A04DBC" w:rsidRDefault="00C92DEF">
      <w:pPr>
        <w:autoSpaceDE w:val="0"/>
        <w:ind w:right="566" w:firstLine="284"/>
      </w:pPr>
      <w:r>
        <w:rPr>
          <w:rFonts w:ascii="Arial" w:eastAsia="Arial" w:hAnsi="Arial" w:cs="Arial"/>
          <w:sz w:val="18"/>
          <w:szCs w:val="18"/>
        </w:rPr>
        <w:t>Standgeld pro ZG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4,00 €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 </w:t>
      </w:r>
    </w:p>
    <w:p w:rsidR="00A04DBC" w:rsidRDefault="00C92DEF">
      <w:pPr>
        <w:autoSpaceDE w:val="0"/>
        <w:ind w:right="566" w:firstLine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Porto+ </w:t>
      </w:r>
      <w:proofErr w:type="spellStart"/>
      <w:r>
        <w:rPr>
          <w:rFonts w:ascii="Arial" w:eastAsia="Arial" w:hAnsi="Arial" w:cs="Arial"/>
          <w:sz w:val="18"/>
          <w:szCs w:val="18"/>
        </w:rPr>
        <w:t>Drucksachenantel</w:t>
      </w:r>
      <w:proofErr w:type="spellEnd"/>
      <w:r>
        <w:rPr>
          <w:rFonts w:ascii="Arial" w:eastAsia="Arial" w:hAnsi="Arial" w:cs="Arial"/>
          <w:sz w:val="18"/>
          <w:szCs w:val="18"/>
        </w:rPr>
        <w:tab/>
        <w:t>1,00 €</w:t>
      </w:r>
    </w:p>
    <w:p w:rsidR="00A04DBC" w:rsidRDefault="00C92DEF">
      <w:pPr>
        <w:autoSpaceDE w:val="0"/>
        <w:ind w:right="566" w:firstLine="284"/>
      </w:pPr>
      <w:r>
        <w:rPr>
          <w:rFonts w:ascii="Arial" w:eastAsia="Arial" w:hAnsi="Arial" w:cs="Arial"/>
          <w:sz w:val="18"/>
          <w:szCs w:val="18"/>
        </w:rPr>
        <w:t>Katalog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3,00 €                 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 </w:t>
      </w:r>
      <w:r>
        <w:rPr>
          <w:rFonts w:ascii="Arial" w:eastAsia="Arial" w:hAnsi="Arial" w:cs="Arial"/>
          <w:color w:val="FF0000"/>
          <w:sz w:val="18"/>
          <w:szCs w:val="18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            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6.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Standgeldzahlung: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Das Standgeld kann bei Einlieferung gezahlt werden</w:t>
      </w:r>
    </w:p>
    <w:p w:rsidR="00A04DBC" w:rsidRDefault="00C92DEF">
      <w:pPr>
        <w:autoSpaceDE w:val="0"/>
        <w:spacing w:before="240"/>
        <w:ind w:right="567"/>
        <w:jc w:val="both"/>
      </w:pPr>
      <w:proofErr w:type="gramStart"/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7.Preisverteilung</w:t>
      </w:r>
      <w:proofErr w:type="gramEnd"/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Die Standgelder werden zu 50% und die Zuchtgruppenzuschläge zu 100% für Ehrenpreise verwendet.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8.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Anlieferung: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Es werden nur Kaninchen zugelassen, die mindestens zwei Wochen, jedoch längstens ein Jahr vor Einlieferung der Tiere gegen RHD geimpft worden sind. Tiere ohne gültige Impfbescheinigung werden nicht angenommen.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9.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Tierverkauf: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Verkäufe sind nu</w:t>
      </w:r>
      <w:r>
        <w:rPr>
          <w:rFonts w:ascii="Arial" w:eastAsia="Arial" w:hAnsi="Arial" w:cs="Arial"/>
          <w:sz w:val="18"/>
          <w:szCs w:val="18"/>
        </w:rPr>
        <w:t xml:space="preserve">r über die Ausstellungsleitung zu tätigen. </w:t>
      </w:r>
      <w:r>
        <w:rPr>
          <w:rFonts w:ascii="Arial" w:eastAsia="Arial" w:hAnsi="Arial" w:cs="Arial"/>
          <w:color w:val="FF0000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% Verkaufsprovision gehen zu Lasten des Käufers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10.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Tierverluste: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Für Tierverluste durch schuldhaftes Verhalten der Ausstellungsleitung werden </w:t>
      </w:r>
      <w:r>
        <w:rPr>
          <w:rFonts w:ascii="Arial" w:eastAsia="Arial" w:hAnsi="Arial" w:cs="Arial"/>
          <w:color w:val="FF0000"/>
          <w:sz w:val="18"/>
          <w:szCs w:val="18"/>
        </w:rPr>
        <w:t>20.-€</w:t>
      </w:r>
      <w:r>
        <w:rPr>
          <w:rFonts w:ascii="Arial" w:eastAsia="Arial" w:hAnsi="Arial" w:cs="Arial"/>
          <w:sz w:val="18"/>
          <w:szCs w:val="18"/>
        </w:rPr>
        <w:t xml:space="preserve"> vergütet. Für Tiere, die durch höhere Gewalt bzw. unvorherges</w:t>
      </w:r>
      <w:r>
        <w:rPr>
          <w:rFonts w:ascii="Arial" w:eastAsia="Arial" w:hAnsi="Arial" w:cs="Arial"/>
          <w:sz w:val="18"/>
          <w:szCs w:val="18"/>
        </w:rPr>
        <w:t>ehene Ereignisse in Verlust geraten, leistet die Ausstellungsleitung keine Entschädigung. Die Aussteller werden gebeten, die Tiere nur mit Personen der Ausstellungsleitung aus den Käfigen zu nehmen.</w:t>
      </w:r>
    </w:p>
    <w:p w:rsidR="00A04DBC" w:rsidRDefault="00C92DEF">
      <w:pPr>
        <w:autoSpaceDE w:val="0"/>
        <w:spacing w:before="120"/>
        <w:ind w:right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Bei Nichtdurchführung der Schau durch Seuchen/ Corona wer</w:t>
      </w:r>
      <w:r>
        <w:rPr>
          <w:rFonts w:ascii="Arial" w:eastAsia="Arial" w:hAnsi="Arial" w:cs="Arial"/>
          <w:sz w:val="18"/>
          <w:szCs w:val="18"/>
        </w:rPr>
        <w:t>den 30% des Standgeldes zur Deckung der Unkosten einbehalten.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11.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Druckfehler:</w:t>
      </w:r>
      <w:r>
        <w:rPr>
          <w:rFonts w:ascii="Arial" w:eastAsia="Arial" w:hAnsi="Arial" w:cs="Arial"/>
          <w:sz w:val="18"/>
          <w:szCs w:val="18"/>
        </w:rPr>
        <w:t xml:space="preserve"> Bei Druckfehlern im Katalog </w:t>
      </w:r>
      <w:proofErr w:type="gramStart"/>
      <w:r>
        <w:rPr>
          <w:rFonts w:ascii="Arial" w:eastAsia="Arial" w:hAnsi="Arial" w:cs="Arial"/>
          <w:sz w:val="18"/>
          <w:szCs w:val="18"/>
        </w:rPr>
        <w:t>ist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der Anmelde- bzw. der Preisrichterbogen maßgebend.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12.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Nachweise: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Zur Abholung der Tiere ist allein der Rückmeldebogen,</w:t>
      </w:r>
    </w:p>
    <w:p w:rsidR="00A04DBC" w:rsidRDefault="00C92DEF">
      <w:pPr>
        <w:autoSpaceDE w:val="0"/>
        <w:spacing w:before="120"/>
        <w:ind w:right="567" w:firstLine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Sichtlich kranke Tiere w</w:t>
      </w:r>
      <w:r>
        <w:rPr>
          <w:rFonts w:ascii="Arial" w:eastAsia="Arial" w:hAnsi="Arial" w:cs="Arial"/>
          <w:sz w:val="18"/>
          <w:szCs w:val="18"/>
        </w:rPr>
        <w:t>erden von der Bewertung ausgeschlossen und zurückge</w:t>
      </w:r>
      <w:r>
        <w:rPr>
          <w:rFonts w:ascii="Arial" w:eastAsia="Arial" w:hAnsi="Arial" w:cs="Arial"/>
          <w:sz w:val="18"/>
          <w:szCs w:val="18"/>
        </w:rPr>
        <w:softHyphen/>
        <w:t>wiesen.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13.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Ehrenpreisspenden: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Über Ehrenpreisspenden würden wir uns sehr freuen, denn letztendlich erfährt unser gemeinsames Hobby hiermit eine echte Förderung, die dem Züchter und der Zucht direkt </w:t>
      </w:r>
      <w:proofErr w:type="spellStart"/>
      <w:r>
        <w:rPr>
          <w:rFonts w:ascii="Arial" w:eastAsia="Arial" w:hAnsi="Arial" w:cs="Arial"/>
          <w:sz w:val="18"/>
          <w:szCs w:val="18"/>
        </w:rPr>
        <w:t>zugu</w:t>
      </w:r>
      <w:r>
        <w:rPr>
          <w:rFonts w:ascii="Arial" w:eastAsia="Arial" w:hAnsi="Arial" w:cs="Arial"/>
          <w:sz w:val="18"/>
          <w:szCs w:val="18"/>
        </w:rPr>
        <w:t>te kommt</w:t>
      </w:r>
      <w:proofErr w:type="spellEnd"/>
      <w:r>
        <w:rPr>
          <w:rFonts w:ascii="Arial" w:eastAsia="Arial" w:hAnsi="Arial" w:cs="Arial"/>
          <w:sz w:val="18"/>
          <w:szCs w:val="18"/>
        </w:rPr>
        <w:t>. Herzlichen Dank im Voraus !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14.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Katalogbearbeitung: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Die Katalogerstellung erfolgt durch 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(Schlegel Sandra, AM Rain 28 99706 Sondershausen OT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Großfurra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 xml:space="preserve"> Tel:0170/7579377)</w:t>
      </w:r>
      <w:r>
        <w:rPr>
          <w:rFonts w:ascii="Arial" w:eastAsia="Arial" w:hAnsi="Arial" w:cs="Arial"/>
          <w:sz w:val="18"/>
          <w:szCs w:val="18"/>
        </w:rPr>
        <w:t xml:space="preserve"> für Änderungen bzw. Rückfragen.</w:t>
      </w:r>
    </w:p>
    <w:p w:rsidR="00A04DBC" w:rsidRDefault="00C92DEF">
      <w:pPr>
        <w:autoSpaceDE w:val="0"/>
        <w:spacing w:before="120"/>
        <w:ind w:right="567"/>
        <w:jc w:val="both"/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15. Reklamationen:</w:t>
      </w:r>
      <w:r>
        <w:rPr>
          <w:rFonts w:ascii="Arial" w:eastAsia="Arial" w:hAnsi="Arial" w:cs="Arial"/>
          <w:sz w:val="18"/>
          <w:szCs w:val="18"/>
        </w:rPr>
        <w:t xml:space="preserve"> Reklamationen müssen bis </w:t>
      </w:r>
      <w:r>
        <w:rPr>
          <w:rFonts w:ascii="Arial" w:eastAsia="Arial" w:hAnsi="Arial" w:cs="Arial"/>
          <w:sz w:val="18"/>
          <w:szCs w:val="18"/>
        </w:rPr>
        <w:t xml:space="preserve">spätestens </w:t>
      </w:r>
      <w:r>
        <w:rPr>
          <w:rFonts w:ascii="Arial" w:eastAsia="Arial" w:hAnsi="Arial" w:cs="Arial"/>
          <w:color w:val="FF0000"/>
          <w:sz w:val="18"/>
          <w:szCs w:val="18"/>
        </w:rPr>
        <w:t>(31.12.2022/)</w:t>
      </w:r>
      <w:r>
        <w:rPr>
          <w:rFonts w:ascii="Arial" w:eastAsia="Arial" w:hAnsi="Arial" w:cs="Arial"/>
          <w:sz w:val="18"/>
          <w:szCs w:val="18"/>
        </w:rPr>
        <w:t xml:space="preserve"> beim </w:t>
      </w:r>
      <w:proofErr w:type="spellStart"/>
      <w:r>
        <w:rPr>
          <w:rFonts w:ascii="Arial" w:eastAsia="Arial" w:hAnsi="Arial" w:cs="Arial"/>
          <w:sz w:val="18"/>
          <w:szCs w:val="18"/>
        </w:rPr>
        <w:t>Ausstel</w:t>
      </w:r>
      <w:r>
        <w:rPr>
          <w:rFonts w:ascii="Arial" w:eastAsia="Arial" w:hAnsi="Arial" w:cs="Arial"/>
          <w:sz w:val="18"/>
          <w:szCs w:val="18"/>
        </w:rPr>
        <w:softHyphen/>
        <w:t>lungsleiter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vorliegen. In allen Streitigkeiten, die die Ausstellung betreffen, ent</w:t>
      </w:r>
      <w:r>
        <w:rPr>
          <w:rFonts w:ascii="Arial" w:eastAsia="Arial" w:hAnsi="Arial" w:cs="Arial"/>
          <w:sz w:val="18"/>
          <w:szCs w:val="18"/>
        </w:rPr>
        <w:softHyphen/>
        <w:t xml:space="preserve">scheidet die Ausstellungsleitung unter </w:t>
      </w:r>
      <w:proofErr w:type="spellStart"/>
      <w:r>
        <w:rPr>
          <w:rFonts w:ascii="Arial" w:eastAsia="Arial" w:hAnsi="Arial" w:cs="Arial"/>
          <w:sz w:val="18"/>
          <w:szCs w:val="18"/>
        </w:rPr>
        <w:t>Ausschluß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des ordentlichen Rechtsweges.</w:t>
      </w:r>
    </w:p>
    <w:p w:rsidR="00A04DBC" w:rsidRDefault="00C92DEF">
      <w:pPr>
        <w:autoSpaceDE w:val="0"/>
        <w:spacing w:before="120"/>
        <w:ind w:right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Mit der Abgabe der Anmeldung erklärt sich der Aussteller</w:t>
      </w:r>
      <w:r>
        <w:rPr>
          <w:rFonts w:ascii="Arial" w:eastAsia="Arial" w:hAnsi="Arial" w:cs="Arial"/>
          <w:sz w:val="18"/>
          <w:szCs w:val="18"/>
        </w:rPr>
        <w:t xml:space="preserve"> mit der </w:t>
      </w:r>
      <w:proofErr w:type="spellStart"/>
      <w:r>
        <w:rPr>
          <w:rFonts w:ascii="Arial" w:eastAsia="Arial" w:hAnsi="Arial" w:cs="Arial"/>
          <w:sz w:val="18"/>
          <w:szCs w:val="18"/>
        </w:rPr>
        <w:t>Ausstellungs</w:t>
      </w:r>
      <w:r>
        <w:rPr>
          <w:rFonts w:ascii="Arial" w:eastAsia="Arial" w:hAnsi="Arial" w:cs="Arial"/>
          <w:sz w:val="18"/>
          <w:szCs w:val="18"/>
        </w:rPr>
        <w:softHyphen/>
        <w:t>ordnung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einverstanden.</w:t>
      </w:r>
    </w:p>
    <w:p w:rsidR="00A04DBC" w:rsidRDefault="00A04DBC">
      <w:pPr>
        <w:autoSpaceDE w:val="0"/>
        <w:ind w:right="566" w:firstLine="284"/>
        <w:jc w:val="both"/>
        <w:rPr>
          <w:rFonts w:ascii="Arial" w:eastAsia="Arial" w:hAnsi="Arial" w:cs="Arial"/>
          <w:sz w:val="18"/>
          <w:szCs w:val="18"/>
        </w:rPr>
      </w:pPr>
    </w:p>
    <w:p w:rsidR="00A04DBC" w:rsidRDefault="00A04DBC">
      <w:pPr>
        <w:autoSpaceDE w:val="0"/>
        <w:ind w:right="566" w:firstLine="284"/>
        <w:rPr>
          <w:rFonts w:ascii="Arial" w:eastAsia="Arial" w:hAnsi="Arial" w:cs="Arial"/>
          <w:sz w:val="18"/>
          <w:szCs w:val="18"/>
        </w:rPr>
      </w:pPr>
    </w:p>
    <w:p w:rsidR="00A04DBC" w:rsidRDefault="00A04DBC">
      <w:pPr>
        <w:autoSpaceDE w:val="0"/>
        <w:ind w:right="566" w:firstLine="284"/>
        <w:rPr>
          <w:rFonts w:ascii="Arial" w:eastAsia="Arial" w:hAnsi="Arial" w:cs="Arial"/>
          <w:sz w:val="18"/>
          <w:szCs w:val="18"/>
        </w:rPr>
      </w:pPr>
    </w:p>
    <w:p w:rsidR="00A04DBC" w:rsidRDefault="00C92DEF">
      <w:pPr>
        <w:autoSpaceDE w:val="0"/>
        <w:ind w:right="566" w:firstLine="284"/>
      </w:pPr>
      <w:r>
        <w:rPr>
          <w:rFonts w:ascii="Arial" w:eastAsia="Arial" w:hAnsi="Arial" w:cs="Arial"/>
          <w:sz w:val="18"/>
          <w:szCs w:val="18"/>
        </w:rPr>
        <w:t xml:space="preserve">Mit freundlichen Züchtergrüßen              gez. 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(Schlegel Christina </w:t>
      </w:r>
      <w:r w:rsidR="00DA70CD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                                           </w:t>
      </w:r>
    </w:p>
    <w:sectPr w:rsidR="00A04DBC">
      <w:pgSz w:w="11905" w:h="16837"/>
      <w:pgMar w:top="1134" w:right="1134" w:bottom="6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EF" w:rsidRDefault="00C92DEF">
      <w:r>
        <w:separator/>
      </w:r>
    </w:p>
  </w:endnote>
  <w:endnote w:type="continuationSeparator" w:id="0">
    <w:p w:rsidR="00C92DEF" w:rsidRDefault="00C9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EF" w:rsidRDefault="00C92DEF">
      <w:r>
        <w:rPr>
          <w:color w:val="000000"/>
        </w:rPr>
        <w:separator/>
      </w:r>
    </w:p>
  </w:footnote>
  <w:footnote w:type="continuationSeparator" w:id="0">
    <w:p w:rsidR="00C92DEF" w:rsidRDefault="00C9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4DBC"/>
    <w:rsid w:val="00A04DBC"/>
    <w:rsid w:val="00C92DEF"/>
    <w:rsid w:val="00D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 Kyffhäuserkreis</dc:creator>
  <cp:lastModifiedBy>Peter</cp:lastModifiedBy>
  <cp:revision>2</cp:revision>
  <cp:lastPrinted>2015-09-12T17:35:00Z</cp:lastPrinted>
  <dcterms:created xsi:type="dcterms:W3CDTF">2022-09-25T20:04:00Z</dcterms:created>
  <dcterms:modified xsi:type="dcterms:W3CDTF">2022-09-25T20:04:00Z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